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A4287" w14:textId="438AE5FD" w:rsidR="00F33AD4" w:rsidRDefault="00F57797">
      <w:pPr>
        <w:pStyle w:val="Tekstkomentarza"/>
        <w:jc w:val="right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Warszawa </w:t>
      </w:r>
      <w:r w:rsidR="002D60AC">
        <w:rPr>
          <w:rFonts w:ascii="Open Sans" w:hAnsi="Open Sans" w:cs="Open Sans"/>
          <w:color w:val="000000" w:themeColor="text1"/>
        </w:rPr>
        <w:t>10</w:t>
      </w:r>
      <w:bookmarkStart w:id="0" w:name="_GoBack"/>
      <w:bookmarkEnd w:id="0"/>
      <w:r w:rsidR="00E827D3">
        <w:rPr>
          <w:rFonts w:ascii="Open Sans" w:hAnsi="Open Sans" w:cs="Open Sans"/>
          <w:color w:val="000000" w:themeColor="text1"/>
        </w:rPr>
        <w:t>.05</w:t>
      </w:r>
      <w:r>
        <w:rPr>
          <w:rFonts w:ascii="Open Sans" w:hAnsi="Open Sans" w:cs="Open Sans"/>
          <w:color w:val="000000" w:themeColor="text1"/>
        </w:rPr>
        <w:t>.2022 r.</w:t>
      </w:r>
    </w:p>
    <w:p w14:paraId="0636FC3B" w14:textId="77777777" w:rsidR="00F33AD4" w:rsidRDefault="00F33AD4">
      <w:pPr>
        <w:pStyle w:val="Tekstkomentarza"/>
        <w:jc w:val="right"/>
        <w:rPr>
          <w:rFonts w:ascii="Open Sans" w:hAnsi="Open Sans" w:cs="Open Sans"/>
          <w:b/>
          <w:color w:val="000000" w:themeColor="text1"/>
          <w:sz w:val="24"/>
        </w:rPr>
      </w:pPr>
    </w:p>
    <w:p w14:paraId="0DB0CF24" w14:textId="08E58084" w:rsidR="00D31C92" w:rsidRDefault="00D31C92" w:rsidP="00D31C92">
      <w:pPr>
        <w:spacing w:after="240" w:line="276" w:lineRule="auto"/>
        <w:jc w:val="center"/>
        <w:rPr>
          <w:rFonts w:ascii="Open Sans" w:hAnsi="Open Sans" w:cs="Open Sans"/>
          <w:b/>
          <w:color w:val="2E74B5"/>
          <w:sz w:val="28"/>
        </w:rPr>
      </w:pPr>
      <w:r w:rsidRPr="00D31C92">
        <w:rPr>
          <w:rFonts w:ascii="Open Sans" w:hAnsi="Open Sans" w:cs="Open Sans"/>
          <w:b/>
          <w:color w:val="2E74B5"/>
          <w:sz w:val="28"/>
        </w:rPr>
        <w:t>Pasje i hobby dla seniorów</w:t>
      </w:r>
      <w:r w:rsidR="00EB532D">
        <w:rPr>
          <w:rFonts w:ascii="Open Sans" w:hAnsi="Open Sans" w:cs="Open Sans"/>
          <w:b/>
          <w:color w:val="2E74B5"/>
          <w:sz w:val="28"/>
        </w:rPr>
        <w:t xml:space="preserve"> – czy to</w:t>
      </w:r>
      <w:r w:rsidRPr="00D31C92">
        <w:rPr>
          <w:rFonts w:ascii="Open Sans" w:hAnsi="Open Sans" w:cs="Open Sans"/>
          <w:b/>
          <w:color w:val="2E74B5"/>
          <w:sz w:val="28"/>
        </w:rPr>
        <w:t xml:space="preserve"> przepis na długowieczność</w:t>
      </w:r>
      <w:r>
        <w:rPr>
          <w:rFonts w:ascii="Open Sans" w:hAnsi="Open Sans" w:cs="Open Sans"/>
          <w:b/>
          <w:color w:val="2E74B5"/>
          <w:sz w:val="28"/>
        </w:rPr>
        <w:t>?</w:t>
      </w:r>
    </w:p>
    <w:p w14:paraId="5251AECF" w14:textId="2B894E60" w:rsidR="00D065E0" w:rsidRPr="00FB70C6" w:rsidRDefault="00D31C92" w:rsidP="00D31C92">
      <w:pPr>
        <w:spacing w:after="240" w:line="276" w:lineRule="auto"/>
        <w:jc w:val="both"/>
        <w:rPr>
          <w:rFonts w:ascii="Open Sans" w:hAnsi="Open Sans" w:cs="Open Sans"/>
          <w:b/>
        </w:rPr>
      </w:pPr>
      <w:r w:rsidRPr="00FB70C6">
        <w:rPr>
          <w:rFonts w:ascii="Open Sans" w:hAnsi="Open Sans" w:cs="Open Sans"/>
          <w:b/>
        </w:rPr>
        <w:t xml:space="preserve">Starzenie się umysłu można opóźnić nie tylko dzięki </w:t>
      </w:r>
      <w:r w:rsidR="006C4A4B" w:rsidRPr="00FB70C6">
        <w:rPr>
          <w:rFonts w:ascii="Open Sans" w:hAnsi="Open Sans" w:cs="Open Sans"/>
          <w:b/>
        </w:rPr>
        <w:t>aktywności fizycznej</w:t>
      </w:r>
      <w:r w:rsidRPr="00FB70C6">
        <w:rPr>
          <w:rFonts w:ascii="Open Sans" w:hAnsi="Open Sans" w:cs="Open Sans"/>
          <w:b/>
        </w:rPr>
        <w:t>, ale takż</w:t>
      </w:r>
      <w:r w:rsidR="00C62F7B" w:rsidRPr="00FB70C6">
        <w:rPr>
          <w:rFonts w:ascii="Open Sans" w:hAnsi="Open Sans" w:cs="Open Sans"/>
          <w:b/>
        </w:rPr>
        <w:t>e</w:t>
      </w:r>
      <w:r w:rsidR="00EB532D" w:rsidRPr="00FB70C6">
        <w:rPr>
          <w:rFonts w:ascii="Open Sans" w:hAnsi="Open Sans" w:cs="Open Sans"/>
          <w:b/>
        </w:rPr>
        <w:t xml:space="preserve"> mentalnej.</w:t>
      </w:r>
      <w:r w:rsidRPr="00FB70C6">
        <w:rPr>
          <w:rFonts w:ascii="Open Sans" w:hAnsi="Open Sans" w:cs="Open Sans"/>
          <w:b/>
        </w:rPr>
        <w:t xml:space="preserve"> </w:t>
      </w:r>
      <w:r w:rsidR="00EB532D" w:rsidRPr="00FB70C6">
        <w:rPr>
          <w:rFonts w:ascii="Open Sans" w:hAnsi="Open Sans" w:cs="Open Sans"/>
          <w:b/>
        </w:rPr>
        <w:t>C</w:t>
      </w:r>
      <w:r w:rsidRPr="00FB70C6">
        <w:rPr>
          <w:rFonts w:ascii="Open Sans" w:hAnsi="Open Sans" w:cs="Open Sans"/>
          <w:b/>
        </w:rPr>
        <w:t xml:space="preserve">odzienne rozmowy, rozwijanie swoich </w:t>
      </w:r>
      <w:r w:rsidR="00D065E0" w:rsidRPr="00FB70C6">
        <w:rPr>
          <w:rFonts w:ascii="Open Sans" w:hAnsi="Open Sans" w:cs="Open Sans"/>
          <w:b/>
        </w:rPr>
        <w:t>hobby</w:t>
      </w:r>
      <w:r w:rsidRPr="00FB70C6">
        <w:rPr>
          <w:rFonts w:ascii="Open Sans" w:hAnsi="Open Sans" w:cs="Open Sans"/>
          <w:b/>
        </w:rPr>
        <w:t xml:space="preserve"> oraz uczestniczenie w społeczeństwie</w:t>
      </w:r>
      <w:r w:rsidR="00EB532D" w:rsidRPr="00FB70C6">
        <w:rPr>
          <w:rFonts w:ascii="Open Sans" w:hAnsi="Open Sans" w:cs="Open Sans"/>
          <w:b/>
        </w:rPr>
        <w:t xml:space="preserve"> – to wszystko składa się na lepszą kondycję psychiczną</w:t>
      </w:r>
      <w:r w:rsidRPr="00FB70C6">
        <w:rPr>
          <w:rFonts w:ascii="Open Sans" w:hAnsi="Open Sans" w:cs="Open Sans"/>
          <w:b/>
        </w:rPr>
        <w:t xml:space="preserve">. </w:t>
      </w:r>
      <w:r w:rsidR="00EB532D" w:rsidRPr="00FB70C6">
        <w:rPr>
          <w:rFonts w:ascii="Open Sans" w:hAnsi="Open Sans" w:cs="Open Sans"/>
          <w:b/>
        </w:rPr>
        <w:t>Co więcej, z</w:t>
      </w:r>
      <w:r w:rsidR="00D065E0" w:rsidRPr="00FB70C6">
        <w:rPr>
          <w:rFonts w:ascii="Open Sans" w:hAnsi="Open Sans" w:cs="Open Sans"/>
          <w:b/>
        </w:rPr>
        <w:t>daniem ekspertów</w:t>
      </w:r>
      <w:r w:rsidR="00EB532D" w:rsidRPr="00FB70C6">
        <w:rPr>
          <w:rFonts w:ascii="Open Sans" w:hAnsi="Open Sans" w:cs="Open Sans"/>
          <w:b/>
        </w:rPr>
        <w:t xml:space="preserve">, to </w:t>
      </w:r>
      <w:r w:rsidR="00D065E0" w:rsidRPr="00FB70C6">
        <w:rPr>
          <w:rFonts w:ascii="Open Sans" w:hAnsi="Open Sans" w:cs="Open Sans"/>
          <w:b/>
        </w:rPr>
        <w:t>recepta na długowieczność</w:t>
      </w:r>
      <w:r w:rsidR="006C4A4B" w:rsidRPr="00FB70C6">
        <w:rPr>
          <w:rFonts w:ascii="Open Sans" w:hAnsi="Open Sans" w:cs="Open Sans"/>
          <w:b/>
        </w:rPr>
        <w:t>. J</w:t>
      </w:r>
      <w:r w:rsidR="00D065E0" w:rsidRPr="00FB70C6">
        <w:rPr>
          <w:rFonts w:ascii="Open Sans" w:hAnsi="Open Sans" w:cs="Open Sans"/>
          <w:b/>
        </w:rPr>
        <w:t xml:space="preserve">ak </w:t>
      </w:r>
      <w:r w:rsidR="00341D84" w:rsidRPr="00FB70C6">
        <w:rPr>
          <w:rFonts w:ascii="Open Sans" w:hAnsi="Open Sans" w:cs="Open Sans"/>
          <w:b/>
        </w:rPr>
        <w:t xml:space="preserve">więc </w:t>
      </w:r>
      <w:r w:rsidR="00D065E0" w:rsidRPr="00FB70C6">
        <w:rPr>
          <w:rFonts w:ascii="Open Sans" w:hAnsi="Open Sans" w:cs="Open Sans"/>
          <w:b/>
        </w:rPr>
        <w:t>zachęcić seniorów do rozwijania swoich zainteresowań</w:t>
      </w:r>
      <w:r w:rsidR="00EB532D" w:rsidRPr="00FB70C6">
        <w:rPr>
          <w:rFonts w:ascii="Open Sans" w:hAnsi="Open Sans" w:cs="Open Sans"/>
          <w:b/>
        </w:rPr>
        <w:t xml:space="preserve"> i ćwiczenia umysłu</w:t>
      </w:r>
      <w:r w:rsidR="00D065E0" w:rsidRPr="00FB70C6">
        <w:rPr>
          <w:rFonts w:ascii="Open Sans" w:hAnsi="Open Sans" w:cs="Open Sans"/>
          <w:b/>
        </w:rPr>
        <w:t xml:space="preserve">? </w:t>
      </w:r>
    </w:p>
    <w:p w14:paraId="4DD3F6D4" w14:textId="448E8B8F" w:rsidR="00E30E45" w:rsidRDefault="00341D84" w:rsidP="00D430A0">
      <w:pPr>
        <w:pStyle w:val="Standard"/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Według </w:t>
      </w:r>
      <w:r w:rsidR="00222DB3" w:rsidRPr="00D31C92">
        <w:rPr>
          <w:rFonts w:ascii="Open Sans" w:hAnsi="Open Sans" w:cs="Open Sans"/>
        </w:rPr>
        <w:t xml:space="preserve">neurologów osoby starsze, które mają możliwość rozwijania swoich zainteresowań, </w:t>
      </w:r>
      <w:r w:rsidR="00E2504D">
        <w:rPr>
          <w:rFonts w:ascii="Open Sans" w:hAnsi="Open Sans" w:cs="Open Sans"/>
        </w:rPr>
        <w:t>mogą liczyć na lepszą kondycję mentalną</w:t>
      </w:r>
      <w:r w:rsidR="00222DB3" w:rsidRPr="00D31C92">
        <w:rPr>
          <w:rFonts w:ascii="Open Sans" w:hAnsi="Open Sans" w:cs="Open Sans"/>
        </w:rPr>
        <w:t xml:space="preserve">. </w:t>
      </w:r>
      <w:r w:rsidR="00222DB3">
        <w:rPr>
          <w:rFonts w:ascii="Open Sans" w:hAnsi="Open Sans" w:cs="Open Sans"/>
        </w:rPr>
        <w:t xml:space="preserve">Dzieje się tak, ponieważ </w:t>
      </w:r>
      <w:r w:rsidR="00222DB3" w:rsidRPr="00D31C92">
        <w:rPr>
          <w:rFonts w:ascii="Open Sans" w:hAnsi="Open Sans" w:cs="Open Sans"/>
        </w:rPr>
        <w:t xml:space="preserve">pasje można dzielić z innymi osobami, co </w:t>
      </w:r>
      <w:r w:rsidR="00E2504D">
        <w:rPr>
          <w:rFonts w:ascii="Open Sans" w:hAnsi="Open Sans" w:cs="Open Sans"/>
        </w:rPr>
        <w:t xml:space="preserve">nie tylko niweluje poczucie </w:t>
      </w:r>
      <w:r w:rsidR="00222DB3" w:rsidRPr="00D31C92">
        <w:rPr>
          <w:rFonts w:ascii="Open Sans" w:hAnsi="Open Sans" w:cs="Open Sans"/>
        </w:rPr>
        <w:t xml:space="preserve">osamotnienia </w:t>
      </w:r>
      <w:r w:rsidR="00E2504D">
        <w:rPr>
          <w:rFonts w:ascii="Open Sans" w:hAnsi="Open Sans" w:cs="Open Sans"/>
        </w:rPr>
        <w:t>czy</w:t>
      </w:r>
      <w:r w:rsidR="00E2504D" w:rsidRPr="00D31C92">
        <w:rPr>
          <w:rFonts w:ascii="Open Sans" w:hAnsi="Open Sans" w:cs="Open Sans"/>
        </w:rPr>
        <w:t xml:space="preserve"> </w:t>
      </w:r>
      <w:r w:rsidR="00222DB3" w:rsidRPr="00D31C92">
        <w:rPr>
          <w:rFonts w:ascii="Open Sans" w:hAnsi="Open Sans" w:cs="Open Sans"/>
        </w:rPr>
        <w:t>bycia niepotrzebnym</w:t>
      </w:r>
      <w:r w:rsidR="00E2504D">
        <w:rPr>
          <w:rFonts w:ascii="Open Sans" w:hAnsi="Open Sans" w:cs="Open Sans"/>
        </w:rPr>
        <w:t>, ale również umożliwia utrzymanie aktywności umysłu na wysokim poziomie</w:t>
      </w:r>
      <w:r w:rsidR="00222DB3" w:rsidRPr="00D31C92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</w:rPr>
        <w:t>Jest to o tyle ważne, że jak wynika z badania SeniorHub.pl</w:t>
      </w:r>
      <w:r w:rsidR="00EB532D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ponad połowa badanych </w:t>
      </w:r>
      <w:r w:rsidRPr="00341D84">
        <w:rPr>
          <w:rFonts w:ascii="Open Sans" w:hAnsi="Open Sans" w:cs="Open Sans"/>
        </w:rPr>
        <w:t>(59,5%) zadeklarowała, że ich kond</w:t>
      </w:r>
      <w:r>
        <w:rPr>
          <w:rFonts w:ascii="Open Sans" w:hAnsi="Open Sans" w:cs="Open Sans"/>
        </w:rPr>
        <w:t xml:space="preserve">ycja psychiczna jest gorsza niż </w:t>
      </w:r>
      <w:r w:rsidRPr="00341D84">
        <w:rPr>
          <w:rFonts w:ascii="Open Sans" w:hAnsi="Open Sans" w:cs="Open Sans"/>
        </w:rPr>
        <w:t>przed pandemią</w:t>
      </w:r>
      <w:r>
        <w:rPr>
          <w:rFonts w:ascii="Open Sans" w:hAnsi="Open Sans" w:cs="Open Sans"/>
        </w:rPr>
        <w:t>, a 46% seniorów ograniczyło w tym czasie relacje społeczne.</w:t>
      </w:r>
      <w:r w:rsidR="00FF79ED">
        <w:rPr>
          <w:rStyle w:val="Odwoanieprzypisudolnego"/>
          <w:rFonts w:ascii="Open Sans" w:hAnsi="Open Sans" w:cs="Open Sans"/>
        </w:rPr>
        <w:footnoteReference w:id="1"/>
      </w:r>
      <w:r>
        <w:rPr>
          <w:rFonts w:ascii="Open Sans" w:hAnsi="Open Sans" w:cs="Open Sans"/>
        </w:rPr>
        <w:t xml:space="preserve"> </w:t>
      </w:r>
    </w:p>
    <w:p w14:paraId="2CD9F1E9" w14:textId="77777777" w:rsidR="00CD0E88" w:rsidRDefault="00CD0E88" w:rsidP="00D430A0">
      <w:pPr>
        <w:pStyle w:val="Standard"/>
        <w:spacing w:line="276" w:lineRule="auto"/>
        <w:jc w:val="both"/>
        <w:rPr>
          <w:rFonts w:ascii="Open Sans" w:hAnsi="Open Sans" w:cs="Open Sans"/>
        </w:rPr>
      </w:pPr>
    </w:p>
    <w:p w14:paraId="271B2017" w14:textId="1FBA358B" w:rsidR="00222DB3" w:rsidRPr="00222DB3" w:rsidRDefault="00222DB3" w:rsidP="00D430A0">
      <w:pPr>
        <w:pStyle w:val="Standard"/>
        <w:spacing w:line="276" w:lineRule="auto"/>
        <w:jc w:val="both"/>
        <w:rPr>
          <w:rFonts w:ascii="Open Sans" w:hAnsi="Open Sans" w:cs="Open Sans"/>
          <w:b/>
        </w:rPr>
      </w:pPr>
      <w:r w:rsidRPr="00222DB3">
        <w:rPr>
          <w:rFonts w:ascii="Open Sans" w:hAnsi="Open Sans" w:cs="Open Sans"/>
          <w:b/>
        </w:rPr>
        <w:t xml:space="preserve">Pasja </w:t>
      </w:r>
      <w:r w:rsidR="008D4BB3">
        <w:rPr>
          <w:rFonts w:ascii="Open Sans" w:hAnsi="Open Sans" w:cs="Open Sans"/>
          <w:b/>
        </w:rPr>
        <w:t xml:space="preserve">dla osób </w:t>
      </w:r>
      <w:r w:rsidRPr="00222DB3">
        <w:rPr>
          <w:rFonts w:ascii="Open Sans" w:hAnsi="Open Sans" w:cs="Open Sans"/>
          <w:b/>
        </w:rPr>
        <w:t xml:space="preserve">w każdym wieku </w:t>
      </w:r>
    </w:p>
    <w:p w14:paraId="51979BD3" w14:textId="77777777" w:rsidR="00222DB3" w:rsidRDefault="00222DB3" w:rsidP="00D430A0">
      <w:pPr>
        <w:pStyle w:val="Standard"/>
        <w:spacing w:line="276" w:lineRule="auto"/>
        <w:jc w:val="both"/>
        <w:rPr>
          <w:rFonts w:ascii="Open Sans" w:hAnsi="Open Sans" w:cs="Open Sans"/>
        </w:rPr>
      </w:pPr>
    </w:p>
    <w:p w14:paraId="4613B9E0" w14:textId="1E4CB6B8" w:rsidR="00D430A0" w:rsidRDefault="00D065E0" w:rsidP="00D430A0">
      <w:pPr>
        <w:pStyle w:val="Standard"/>
        <w:spacing w:line="276" w:lineRule="auto"/>
        <w:jc w:val="both"/>
        <w:rPr>
          <w:rFonts w:ascii="Open Sans" w:hAnsi="Open Sans" w:cs="Open Sans"/>
        </w:rPr>
      </w:pPr>
      <w:r w:rsidRPr="00D31C92">
        <w:rPr>
          <w:rFonts w:ascii="Open Sans" w:hAnsi="Open Sans" w:cs="Open Sans"/>
        </w:rPr>
        <w:t xml:space="preserve">Blisko 17% seniorów korzysta z bibliotek publicznych. Prawie 36% </w:t>
      </w:r>
      <w:r>
        <w:rPr>
          <w:rFonts w:ascii="Open Sans" w:hAnsi="Open Sans" w:cs="Open Sans"/>
        </w:rPr>
        <w:t>osób po 60</w:t>
      </w:r>
      <w:r w:rsidR="009E443A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roku życia jest członkami</w:t>
      </w:r>
      <w:r w:rsidRPr="00D31C92">
        <w:rPr>
          <w:rFonts w:ascii="Open Sans" w:hAnsi="Open Sans" w:cs="Open Sans"/>
        </w:rPr>
        <w:t xml:space="preserve"> kół</w:t>
      </w:r>
      <w:r>
        <w:rPr>
          <w:rFonts w:ascii="Open Sans" w:hAnsi="Open Sans" w:cs="Open Sans"/>
        </w:rPr>
        <w:t xml:space="preserve"> oraz </w:t>
      </w:r>
      <w:r w:rsidRPr="00D31C92">
        <w:rPr>
          <w:rFonts w:ascii="Open Sans" w:hAnsi="Open Sans" w:cs="Open Sans"/>
        </w:rPr>
        <w:t>kl</w:t>
      </w:r>
      <w:r>
        <w:rPr>
          <w:rFonts w:ascii="Open Sans" w:hAnsi="Open Sans" w:cs="Open Sans"/>
        </w:rPr>
        <w:t>ubów seniora, a także czynnie uczestnic</w:t>
      </w:r>
      <w:r w:rsidR="00CE2382">
        <w:rPr>
          <w:rFonts w:ascii="Open Sans" w:hAnsi="Open Sans" w:cs="Open Sans"/>
        </w:rPr>
        <w:t>z</w:t>
      </w:r>
      <w:r>
        <w:rPr>
          <w:rFonts w:ascii="Open Sans" w:hAnsi="Open Sans" w:cs="Open Sans"/>
        </w:rPr>
        <w:t>y w sekcjach</w:t>
      </w:r>
      <w:r w:rsidRPr="00D31C92">
        <w:rPr>
          <w:rFonts w:ascii="Open Sans" w:hAnsi="Open Sans" w:cs="Open Sans"/>
        </w:rPr>
        <w:t xml:space="preserve"> w domach</w:t>
      </w:r>
      <w:r>
        <w:rPr>
          <w:rFonts w:ascii="Open Sans" w:hAnsi="Open Sans" w:cs="Open Sans"/>
        </w:rPr>
        <w:t xml:space="preserve"> opieki, świetlicach czy ośrodkach kultury na Mazowszu</w:t>
      </w:r>
      <w:r w:rsidR="00D430A0">
        <w:rPr>
          <w:rStyle w:val="Odwoanieprzypisudolnego"/>
          <w:rFonts w:ascii="Open Sans" w:hAnsi="Open Sans" w:cs="Open Sans"/>
        </w:rPr>
        <w:footnoteReference w:id="2"/>
      </w:r>
      <w:r>
        <w:rPr>
          <w:rFonts w:ascii="Open Sans" w:hAnsi="Open Sans" w:cs="Open Sans"/>
        </w:rPr>
        <w:t xml:space="preserve">. </w:t>
      </w:r>
      <w:r w:rsidR="007C180C">
        <w:rPr>
          <w:rFonts w:ascii="Open Sans" w:hAnsi="Open Sans" w:cs="Open Sans"/>
        </w:rPr>
        <w:t xml:space="preserve">Jakich jeszcze hobby mogą podjąć się seniorzy? </w:t>
      </w:r>
    </w:p>
    <w:p w14:paraId="4089D129" w14:textId="77777777" w:rsidR="007C180C" w:rsidRDefault="007C180C" w:rsidP="00D430A0">
      <w:pPr>
        <w:pStyle w:val="Standard"/>
        <w:spacing w:line="276" w:lineRule="auto"/>
        <w:jc w:val="both"/>
        <w:rPr>
          <w:rFonts w:ascii="Open Sans" w:hAnsi="Open Sans" w:cs="Open Sans"/>
        </w:rPr>
      </w:pPr>
    </w:p>
    <w:p w14:paraId="5AA8836A" w14:textId="33FAD0EF" w:rsidR="00C62F7B" w:rsidRPr="00735EF6" w:rsidRDefault="00C62F7B" w:rsidP="00344C80">
      <w:pPr>
        <w:pStyle w:val="Standard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</w:rPr>
      </w:pPr>
      <w:r w:rsidRPr="00735EF6">
        <w:rPr>
          <w:rFonts w:ascii="Open Sans" w:hAnsi="Open Sans" w:cs="Open Sans"/>
          <w:b/>
        </w:rPr>
        <w:t xml:space="preserve">Czytanie książek i </w:t>
      </w:r>
      <w:r w:rsidR="00E2504D">
        <w:rPr>
          <w:rFonts w:ascii="Open Sans" w:hAnsi="Open Sans" w:cs="Open Sans"/>
          <w:b/>
        </w:rPr>
        <w:t>prasy</w:t>
      </w:r>
      <w:r w:rsidR="00E2504D" w:rsidRPr="00735EF6">
        <w:rPr>
          <w:rFonts w:ascii="Open Sans" w:hAnsi="Open Sans" w:cs="Open Sans"/>
          <w:spacing w:val="2"/>
        </w:rPr>
        <w:t xml:space="preserve"> </w:t>
      </w:r>
      <w:r w:rsidRPr="00735EF6">
        <w:rPr>
          <w:rFonts w:ascii="Open Sans" w:hAnsi="Open Sans" w:cs="Open Sans"/>
          <w:spacing w:val="2"/>
        </w:rPr>
        <w:t>poprawia koncentrację</w:t>
      </w:r>
      <w:r w:rsidR="00735EF6">
        <w:rPr>
          <w:rFonts w:ascii="Open Sans" w:hAnsi="Open Sans" w:cs="Open Sans"/>
          <w:spacing w:val="2"/>
        </w:rPr>
        <w:t xml:space="preserve">, </w:t>
      </w:r>
      <w:r w:rsidR="00735EF6" w:rsidRPr="00735EF6">
        <w:rPr>
          <w:rFonts w:ascii="Open Sans" w:hAnsi="Open Sans" w:cs="Open Sans"/>
          <w:spacing w:val="2"/>
        </w:rPr>
        <w:t>pamięć</w:t>
      </w:r>
      <w:r w:rsidR="00735EF6">
        <w:rPr>
          <w:rFonts w:ascii="Open Sans" w:hAnsi="Open Sans" w:cs="Open Sans"/>
          <w:spacing w:val="2"/>
        </w:rPr>
        <w:t>,</w:t>
      </w:r>
      <w:r w:rsidR="00735EF6" w:rsidRPr="00735EF6">
        <w:rPr>
          <w:rFonts w:ascii="Open Sans" w:hAnsi="Open Sans" w:cs="Open Sans"/>
          <w:spacing w:val="2"/>
        </w:rPr>
        <w:t xml:space="preserve"> </w:t>
      </w:r>
      <w:r w:rsidRPr="00735EF6">
        <w:rPr>
          <w:rFonts w:ascii="Open Sans" w:hAnsi="Open Sans" w:cs="Open Sans"/>
          <w:spacing w:val="2"/>
        </w:rPr>
        <w:t>orientację</w:t>
      </w:r>
      <w:r w:rsidR="00735EF6">
        <w:rPr>
          <w:rFonts w:ascii="Open Sans" w:hAnsi="Open Sans" w:cs="Open Sans"/>
          <w:spacing w:val="2"/>
        </w:rPr>
        <w:t xml:space="preserve"> czy </w:t>
      </w:r>
      <w:r w:rsidRPr="00735EF6">
        <w:rPr>
          <w:rFonts w:ascii="Open Sans" w:hAnsi="Open Sans" w:cs="Open Sans"/>
          <w:spacing w:val="2"/>
        </w:rPr>
        <w:t>zdolność do uczenia się</w:t>
      </w:r>
      <w:r w:rsidR="00735EF6">
        <w:rPr>
          <w:rFonts w:ascii="Open Sans" w:hAnsi="Open Sans" w:cs="Open Sans"/>
          <w:spacing w:val="2"/>
        </w:rPr>
        <w:t>.</w:t>
      </w:r>
      <w:r w:rsidRPr="00735EF6">
        <w:rPr>
          <w:rFonts w:ascii="Open Sans" w:hAnsi="Open Sans" w:cs="Open Sans"/>
          <w:spacing w:val="2"/>
        </w:rPr>
        <w:t xml:space="preserve"> </w:t>
      </w:r>
      <w:r w:rsidR="00735EF6">
        <w:rPr>
          <w:rFonts w:ascii="Open Sans" w:hAnsi="Open Sans" w:cs="Open Sans"/>
          <w:spacing w:val="2"/>
        </w:rPr>
        <w:t xml:space="preserve">Czytanie to również </w:t>
      </w:r>
      <w:r w:rsidR="00E2504D">
        <w:rPr>
          <w:rFonts w:ascii="Open Sans" w:hAnsi="Open Sans" w:cs="Open Sans"/>
          <w:spacing w:val="2"/>
        </w:rPr>
        <w:t>okazja do zgłębiania nowych tematów czy zdobywani</w:t>
      </w:r>
      <w:r w:rsidR="00B1011F">
        <w:rPr>
          <w:rFonts w:ascii="Open Sans" w:hAnsi="Open Sans" w:cs="Open Sans"/>
          <w:spacing w:val="2"/>
        </w:rPr>
        <w:t>a</w:t>
      </w:r>
      <w:r w:rsidR="00E2504D">
        <w:rPr>
          <w:rFonts w:ascii="Open Sans" w:hAnsi="Open Sans" w:cs="Open Sans"/>
          <w:spacing w:val="2"/>
        </w:rPr>
        <w:t xml:space="preserve"> nowej wiedzy. Co więcej, w dobie rosnącej popularności audiobooków seniorzy nie muszą </w:t>
      </w:r>
      <w:r w:rsidR="00FF79A7">
        <w:rPr>
          <w:rFonts w:ascii="Open Sans" w:hAnsi="Open Sans" w:cs="Open Sans"/>
          <w:spacing w:val="2"/>
        </w:rPr>
        <w:t xml:space="preserve">nadwyrężać </w:t>
      </w:r>
      <w:r w:rsidR="00E2504D">
        <w:rPr>
          <w:rFonts w:ascii="Open Sans" w:hAnsi="Open Sans" w:cs="Open Sans"/>
          <w:spacing w:val="2"/>
        </w:rPr>
        <w:t>wzroku</w:t>
      </w:r>
      <w:r w:rsidR="00FF79A7">
        <w:rPr>
          <w:rFonts w:ascii="Open Sans" w:hAnsi="Open Sans" w:cs="Open Sans"/>
          <w:spacing w:val="2"/>
        </w:rPr>
        <w:t>.</w:t>
      </w:r>
    </w:p>
    <w:p w14:paraId="79B47D5C" w14:textId="0A52C85A" w:rsidR="00D430A0" w:rsidRPr="00344C80" w:rsidRDefault="007C180C" w:rsidP="00344C80">
      <w:pPr>
        <w:pStyle w:val="Standard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</w:rPr>
      </w:pPr>
      <w:r w:rsidRPr="007C180C">
        <w:rPr>
          <w:rFonts w:ascii="Open Sans" w:hAnsi="Open Sans" w:cs="Open Sans"/>
          <w:b/>
        </w:rPr>
        <w:t>Nordic Walking</w:t>
      </w:r>
      <w:r w:rsidR="00344C80">
        <w:rPr>
          <w:rFonts w:ascii="Open Sans" w:hAnsi="Open Sans" w:cs="Open Sans"/>
        </w:rPr>
        <w:t>, czyli</w:t>
      </w:r>
      <w:r w:rsidR="00344C80" w:rsidRPr="00344C80">
        <w:rPr>
          <w:rFonts w:ascii="Open Sans" w:hAnsi="Open Sans" w:cs="Open Sans"/>
        </w:rPr>
        <w:t xml:space="preserve"> aktywność polegająca na </w:t>
      </w:r>
      <w:r w:rsidR="00344C80">
        <w:rPr>
          <w:rFonts w:ascii="Open Sans" w:hAnsi="Open Sans" w:cs="Open Sans"/>
        </w:rPr>
        <w:t>marszu</w:t>
      </w:r>
      <w:r w:rsidR="00344C80" w:rsidRPr="00344C80">
        <w:rPr>
          <w:rFonts w:ascii="Open Sans" w:hAnsi="Open Sans" w:cs="Open Sans"/>
        </w:rPr>
        <w:t xml:space="preserve"> z kijkami. </w:t>
      </w:r>
      <w:r w:rsidR="00344C80" w:rsidRPr="00C62F7B">
        <w:rPr>
          <w:rFonts w:ascii="Open Sans" w:hAnsi="Open Sans" w:cs="Open Sans"/>
          <w:color w:val="000000" w:themeColor="text1"/>
          <w:shd w:val="clear" w:color="auto" w:fill="FFFFFF"/>
        </w:rPr>
        <w:t>S</w:t>
      </w:r>
      <w:r w:rsidRPr="00C62F7B">
        <w:rPr>
          <w:rFonts w:ascii="Open Sans" w:hAnsi="Open Sans" w:cs="Open Sans"/>
          <w:color w:val="000000" w:themeColor="text1"/>
          <w:shd w:val="clear" w:color="auto" w:fill="FFFFFF"/>
        </w:rPr>
        <w:t>port ten angażuje</w:t>
      </w:r>
      <w:r w:rsidR="00344C80" w:rsidRPr="00C62F7B">
        <w:rPr>
          <w:rFonts w:ascii="Open Sans" w:hAnsi="Open Sans" w:cs="Open Sans"/>
          <w:color w:val="000000" w:themeColor="text1"/>
          <w:shd w:val="clear" w:color="auto" w:fill="FFFFFF"/>
        </w:rPr>
        <w:t xml:space="preserve"> około 90% mięśni całego ciała</w:t>
      </w:r>
      <w:r w:rsidR="009E443A">
        <w:rPr>
          <w:rFonts w:ascii="Open Sans" w:hAnsi="Open Sans" w:cs="Open Sans"/>
          <w:color w:val="000000" w:themeColor="text1"/>
          <w:shd w:val="clear" w:color="auto" w:fill="FFFFFF"/>
        </w:rPr>
        <w:t xml:space="preserve"> i umożliwia równomierne wzmocnienie</w:t>
      </w:r>
      <w:r w:rsidR="00344C80" w:rsidRPr="00C62F7B">
        <w:rPr>
          <w:rFonts w:ascii="Open Sans" w:hAnsi="Open Sans" w:cs="Open Sans"/>
          <w:color w:val="000000" w:themeColor="text1"/>
          <w:shd w:val="clear" w:color="auto" w:fill="FFFFFF"/>
        </w:rPr>
        <w:t xml:space="preserve"> </w:t>
      </w:r>
      <w:r w:rsidR="009E443A">
        <w:rPr>
          <w:rFonts w:ascii="Open Sans" w:hAnsi="Open Sans" w:cs="Open Sans"/>
          <w:color w:val="000000" w:themeColor="text1"/>
          <w:shd w:val="clear" w:color="auto" w:fill="FFFFFF"/>
        </w:rPr>
        <w:t>mięśni</w:t>
      </w:r>
      <w:r w:rsidR="00344C80" w:rsidRPr="00C62F7B">
        <w:rPr>
          <w:rFonts w:ascii="Open Sans" w:hAnsi="Open Sans" w:cs="Open Sans"/>
          <w:color w:val="000000" w:themeColor="text1"/>
          <w:shd w:val="clear" w:color="auto" w:fill="FFFFFF"/>
        </w:rPr>
        <w:t xml:space="preserve"> nóg, klatki piersiowej, ramion i pleców, </w:t>
      </w:r>
      <w:r w:rsidRPr="00C62F7B">
        <w:rPr>
          <w:rFonts w:ascii="Open Sans" w:hAnsi="Open Sans" w:cs="Open Sans"/>
          <w:color w:val="000000" w:themeColor="text1"/>
          <w:shd w:val="clear" w:color="auto" w:fill="FFFFFF"/>
        </w:rPr>
        <w:t xml:space="preserve">jednocześnie nie </w:t>
      </w:r>
      <w:r w:rsidR="009E443A">
        <w:rPr>
          <w:rFonts w:ascii="Open Sans" w:hAnsi="Open Sans" w:cs="Open Sans"/>
          <w:color w:val="000000" w:themeColor="text1"/>
          <w:shd w:val="clear" w:color="auto" w:fill="FFFFFF"/>
        </w:rPr>
        <w:t>obciążając ich zanadto</w:t>
      </w:r>
      <w:r w:rsidR="00344C80" w:rsidRPr="00C62F7B">
        <w:rPr>
          <w:rFonts w:ascii="Open Sans" w:hAnsi="Open Sans" w:cs="Open Sans"/>
          <w:color w:val="000000" w:themeColor="text1"/>
          <w:shd w:val="clear" w:color="auto" w:fill="FFFFFF"/>
        </w:rPr>
        <w:t xml:space="preserve">. </w:t>
      </w:r>
      <w:r w:rsidRPr="00C62F7B">
        <w:rPr>
          <w:rFonts w:ascii="Open Sans" w:hAnsi="Open Sans" w:cs="Open Sans"/>
          <w:color w:val="000000" w:themeColor="text1"/>
          <w:shd w:val="clear" w:color="auto" w:fill="FFFFFF"/>
        </w:rPr>
        <w:t>Nordic Walking polecany jest</w:t>
      </w:r>
      <w:r w:rsidR="009E443A">
        <w:rPr>
          <w:rFonts w:ascii="Open Sans" w:hAnsi="Open Sans" w:cs="Open Sans"/>
          <w:color w:val="000000" w:themeColor="text1"/>
          <w:shd w:val="clear" w:color="auto" w:fill="FFFFFF"/>
        </w:rPr>
        <w:t xml:space="preserve"> szczególnie osobom starszym, ale</w:t>
      </w:r>
      <w:r w:rsidRPr="00C62F7B">
        <w:rPr>
          <w:rFonts w:ascii="Open Sans" w:hAnsi="Open Sans" w:cs="Open Sans"/>
          <w:color w:val="000000" w:themeColor="text1"/>
          <w:shd w:val="clear" w:color="auto" w:fill="FFFFFF"/>
        </w:rPr>
        <w:t xml:space="preserve"> </w:t>
      </w:r>
      <w:r w:rsidR="00344C80" w:rsidRPr="00C62F7B">
        <w:rPr>
          <w:rFonts w:ascii="Open Sans" w:hAnsi="Open Sans" w:cs="Open Sans"/>
          <w:color w:val="000000" w:themeColor="text1"/>
          <w:shd w:val="clear" w:color="auto" w:fill="FFFFFF"/>
        </w:rPr>
        <w:t xml:space="preserve">także </w:t>
      </w:r>
      <w:r w:rsidRPr="00C62F7B">
        <w:rPr>
          <w:rFonts w:ascii="Open Sans" w:hAnsi="Open Sans" w:cs="Open Sans"/>
          <w:color w:val="000000" w:themeColor="text1"/>
          <w:shd w:val="clear" w:color="auto" w:fill="FFFFFF"/>
        </w:rPr>
        <w:t>jako forma rehabilitacji dla osób po urazach i kontuzjach.</w:t>
      </w:r>
      <w:r w:rsidRPr="007C180C">
        <w:rPr>
          <w:rStyle w:val="Odwoanieprzypisudolnego"/>
          <w:rFonts w:ascii="Open Sans" w:hAnsi="Open Sans" w:cs="Open Sans"/>
          <w:color w:val="333333"/>
          <w:shd w:val="clear" w:color="auto" w:fill="FFFFFF"/>
        </w:rPr>
        <w:footnoteReference w:id="3"/>
      </w:r>
    </w:p>
    <w:p w14:paraId="7C5FFF68" w14:textId="22FE1F21" w:rsidR="00344C80" w:rsidRDefault="007C180C" w:rsidP="00344C80">
      <w:pPr>
        <w:pStyle w:val="Standard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</w:rPr>
      </w:pPr>
      <w:r w:rsidRPr="007C180C">
        <w:rPr>
          <w:rFonts w:ascii="Open Sans" w:hAnsi="Open Sans" w:cs="Open Sans"/>
          <w:b/>
        </w:rPr>
        <w:t>Ogrodnictwo</w:t>
      </w:r>
      <w:r w:rsidRPr="007C180C">
        <w:rPr>
          <w:rFonts w:ascii="Open Sans" w:hAnsi="Open Sans" w:cs="Open Sans"/>
        </w:rPr>
        <w:t xml:space="preserve"> </w:t>
      </w:r>
      <w:r w:rsidR="00344C80">
        <w:rPr>
          <w:rFonts w:ascii="Open Sans" w:hAnsi="Open Sans" w:cs="Open Sans"/>
        </w:rPr>
        <w:t>to idealne rozwiązanie dla osób starszych doceniających spokój i bliskość natury. Pielęgnacja roś</w:t>
      </w:r>
      <w:r w:rsidR="00786C0E">
        <w:rPr>
          <w:rFonts w:ascii="Open Sans" w:hAnsi="Open Sans" w:cs="Open Sans"/>
        </w:rPr>
        <w:t xml:space="preserve">lin, sadzenie kwiatów czy ulubionych owoców i warzyw może dostarczyć seniorowi wiele przyjemności. </w:t>
      </w:r>
      <w:r w:rsidR="00206300">
        <w:rPr>
          <w:rFonts w:ascii="Open Sans" w:hAnsi="Open Sans" w:cs="Open Sans"/>
        </w:rPr>
        <w:t>W</w:t>
      </w:r>
      <w:r w:rsidR="00786C0E">
        <w:rPr>
          <w:rFonts w:ascii="Open Sans" w:hAnsi="Open Sans" w:cs="Open Sans"/>
        </w:rPr>
        <w:t xml:space="preserve">ystarczy kilka doniczek, miejsce na parapecie lub balkonie oraz podstawowe narzędzia ogrodnicze. </w:t>
      </w:r>
    </w:p>
    <w:p w14:paraId="4D64E30A" w14:textId="241E2B83" w:rsidR="00786C0E" w:rsidRDefault="00E30E45" w:rsidP="00E30E45">
      <w:pPr>
        <w:pStyle w:val="Standard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</w:rPr>
      </w:pPr>
      <w:r w:rsidRPr="00E30E45">
        <w:rPr>
          <w:rFonts w:ascii="Open Sans" w:hAnsi="Open Sans" w:cs="Open Sans"/>
          <w:b/>
        </w:rPr>
        <w:lastRenderedPageBreak/>
        <w:t>Gotowanie</w:t>
      </w:r>
      <w:r w:rsidR="00786C0E">
        <w:rPr>
          <w:rFonts w:ascii="Open Sans" w:hAnsi="Open Sans" w:cs="Open Sans"/>
        </w:rPr>
        <w:t xml:space="preserve"> to hobby dla każdego </w:t>
      </w:r>
      <w:r w:rsidR="009E443A">
        <w:rPr>
          <w:rFonts w:ascii="Open Sans" w:hAnsi="Open Sans" w:cs="Open Sans"/>
        </w:rPr>
        <w:t xml:space="preserve">niezależnie od </w:t>
      </w:r>
      <w:r w:rsidR="00786C0E">
        <w:rPr>
          <w:rFonts w:ascii="Open Sans" w:hAnsi="Open Sans" w:cs="Open Sans"/>
        </w:rPr>
        <w:t>wieku. Nie bez powodu mówi się o babcinych wypiekach czy dziadkowych przetworach. Gotowanie z bliską osobą lub opiekunką może być ciekawym rozwiązaniem na spędzanie wolnego czasu</w:t>
      </w:r>
      <w:r w:rsidR="009E443A">
        <w:rPr>
          <w:rFonts w:ascii="Open Sans" w:hAnsi="Open Sans" w:cs="Open Sans"/>
        </w:rPr>
        <w:t xml:space="preserve"> oraz ćwiczenie umiejętności kognitywnych i motorycznych.</w:t>
      </w:r>
      <w:r w:rsidR="00FB70C6">
        <w:rPr>
          <w:rFonts w:ascii="Open Sans" w:hAnsi="Open Sans" w:cs="Open Sans"/>
        </w:rPr>
        <w:t xml:space="preserve"> </w:t>
      </w:r>
    </w:p>
    <w:p w14:paraId="07299017" w14:textId="77777777" w:rsidR="00786C0E" w:rsidRDefault="00786C0E" w:rsidP="00786C0E">
      <w:pPr>
        <w:pStyle w:val="Standard"/>
        <w:spacing w:line="276" w:lineRule="auto"/>
        <w:ind w:left="720"/>
        <w:jc w:val="both"/>
        <w:rPr>
          <w:rFonts w:ascii="Open Sans" w:hAnsi="Open Sans" w:cs="Open Sans"/>
        </w:rPr>
      </w:pPr>
    </w:p>
    <w:p w14:paraId="52C8A182" w14:textId="70E3BEA8" w:rsidR="00810D73" w:rsidRDefault="00FD2C48" w:rsidP="00810D73">
      <w:pPr>
        <w:pStyle w:val="Standard"/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Wyżej wymienione hobby, seniorzy mogą dzielić ze swoimi bliskimi lub opiekunami, którzy </w:t>
      </w:r>
      <w:r w:rsidR="00810D73" w:rsidRPr="00817F97">
        <w:rPr>
          <w:rFonts w:ascii="Open Sans" w:hAnsi="Open Sans" w:cs="Open Sans"/>
        </w:rPr>
        <w:t xml:space="preserve">zapewniają </w:t>
      </w:r>
      <w:r>
        <w:rPr>
          <w:rFonts w:ascii="Open Sans" w:hAnsi="Open Sans" w:cs="Open Sans"/>
        </w:rPr>
        <w:t xml:space="preserve">im </w:t>
      </w:r>
      <w:r w:rsidR="00810D73" w:rsidRPr="00817F97">
        <w:rPr>
          <w:rFonts w:ascii="Open Sans" w:hAnsi="Open Sans" w:cs="Open Sans"/>
        </w:rPr>
        <w:t xml:space="preserve">nie tylko komfort fizyczny, wspomagając </w:t>
      </w:r>
      <w:r>
        <w:rPr>
          <w:rFonts w:ascii="Open Sans" w:hAnsi="Open Sans" w:cs="Open Sans"/>
        </w:rPr>
        <w:t xml:space="preserve">go </w:t>
      </w:r>
      <w:r w:rsidR="00810D73" w:rsidRPr="00817F97">
        <w:rPr>
          <w:rFonts w:ascii="Open Sans" w:hAnsi="Open Sans" w:cs="Open Sans"/>
        </w:rPr>
        <w:t>w codziennych czynnościach, ale spełniają także rolę przyjaciela i towarzysza rozmów</w:t>
      </w:r>
      <w:r w:rsidR="00810D73">
        <w:rPr>
          <w:rFonts w:ascii="Open Sans" w:hAnsi="Open Sans" w:cs="Open Sans"/>
        </w:rPr>
        <w:t xml:space="preserve">. Są również niezwykłym </w:t>
      </w:r>
      <w:r w:rsidR="00810D73" w:rsidRPr="00817F97">
        <w:rPr>
          <w:rFonts w:ascii="Open Sans" w:hAnsi="Open Sans" w:cs="Open Sans"/>
        </w:rPr>
        <w:t>wsparci</w:t>
      </w:r>
      <w:r w:rsidR="00810D73">
        <w:rPr>
          <w:rFonts w:ascii="Open Sans" w:hAnsi="Open Sans" w:cs="Open Sans"/>
        </w:rPr>
        <w:t xml:space="preserve">em i motywatorem </w:t>
      </w:r>
      <w:r w:rsidR="00810D73" w:rsidRPr="00817F97">
        <w:rPr>
          <w:rFonts w:ascii="Open Sans" w:hAnsi="Open Sans" w:cs="Open Sans"/>
        </w:rPr>
        <w:t>w rozwoju pasji i zainteresowań</w:t>
      </w:r>
      <w:r w:rsidR="00810D73">
        <w:rPr>
          <w:rFonts w:ascii="Open Sans" w:hAnsi="Open Sans" w:cs="Open Sans"/>
        </w:rPr>
        <w:t xml:space="preserve"> podopiecznego. </w:t>
      </w:r>
    </w:p>
    <w:p w14:paraId="60F42BCF" w14:textId="77777777" w:rsidR="00C62F7B" w:rsidRPr="00810D73" w:rsidRDefault="00C62F7B" w:rsidP="00786C0E">
      <w:pPr>
        <w:pStyle w:val="Standard"/>
        <w:spacing w:line="276" w:lineRule="auto"/>
        <w:ind w:left="720"/>
        <w:jc w:val="both"/>
        <w:rPr>
          <w:rFonts w:ascii="Open Sans" w:hAnsi="Open Sans" w:cs="Open Sans"/>
          <w:highlight w:val="yellow"/>
        </w:rPr>
      </w:pPr>
    </w:p>
    <w:p w14:paraId="475B7E78" w14:textId="386ED277" w:rsidR="00D430A0" w:rsidRPr="00393257" w:rsidRDefault="00EB532D" w:rsidP="00D31C92">
      <w:pPr>
        <w:pStyle w:val="Standard"/>
        <w:spacing w:line="276" w:lineRule="auto"/>
        <w:jc w:val="both"/>
      </w:pPr>
      <w:r w:rsidRPr="00810D73">
        <w:rPr>
          <w:rFonts w:ascii="Open Sans" w:hAnsi="Open Sans" w:cs="Open Sans"/>
        </w:rPr>
        <w:t>–</w:t>
      </w:r>
      <w:r w:rsidR="00810D73">
        <w:rPr>
          <w:rFonts w:ascii="Open Sans" w:hAnsi="Open Sans" w:cs="Open Sans"/>
        </w:rPr>
        <w:t xml:space="preserve"> </w:t>
      </w:r>
      <w:r w:rsidR="00810D73" w:rsidRPr="00810D73">
        <w:rPr>
          <w:rFonts w:ascii="Open Sans" w:hAnsi="Open Sans" w:cs="Open Sans"/>
          <w:i/>
        </w:rPr>
        <w:t>Dzięki dobrym relacjom opiekunki i podopiecznego, seniorzy są bardziej otwarci i chętni do podejmowania wspólnych aktywności. Przykładem może być gotowanie i uczenie się od siebie nawzajem nowych potraw, spacery czy uczestniczenie w zajęciach ruchowych skierowanych do osób powyżej 60 roku życia. Realizowanie hobby i poszerzanie zainteresowań seniora wpływają pozytywnie na jego samopoczucie i komfort psychiczny</w:t>
      </w:r>
      <w:r w:rsidR="008A149C">
        <w:rPr>
          <w:rFonts w:ascii="Open Sans" w:hAnsi="Open Sans" w:cs="Open Sans"/>
        </w:rPr>
        <w:t xml:space="preserve"> </w:t>
      </w:r>
      <w:r w:rsidR="00393257" w:rsidRPr="00810D73">
        <w:rPr>
          <w:rFonts w:ascii="Open Sans" w:hAnsi="Open Sans" w:cs="Open Sans"/>
        </w:rPr>
        <w:t xml:space="preserve">– komentuje </w:t>
      </w:r>
      <w:r w:rsidR="00393257" w:rsidRPr="00810D73">
        <w:rPr>
          <w:rFonts w:ascii="Open Sans" w:hAnsi="Open Sans" w:cs="Open Sans"/>
          <w:b/>
          <w:shd w:val="clear" w:color="auto" w:fill="FFFFFF"/>
        </w:rPr>
        <w:t xml:space="preserve">Agnieszka Niedziela z Promedica24, </w:t>
      </w:r>
      <w:r w:rsidR="00393257" w:rsidRPr="00810D73">
        <w:rPr>
          <w:rFonts w:ascii="Open Sans" w:hAnsi="Open Sans" w:cs="Open Sans"/>
          <w:shd w:val="clear" w:color="auto" w:fill="FFFFFF"/>
        </w:rPr>
        <w:t>firmy świadczącej usługi opiekuńcze w Polsce, Niemczech i Wielkiej Brytanii.</w:t>
      </w:r>
    </w:p>
    <w:p w14:paraId="17B86594" w14:textId="77777777" w:rsidR="00CE2382" w:rsidRDefault="00CE2382" w:rsidP="00D31C92">
      <w:pPr>
        <w:pStyle w:val="Standard"/>
        <w:spacing w:line="276" w:lineRule="auto"/>
        <w:jc w:val="both"/>
        <w:rPr>
          <w:rFonts w:ascii="Open Sans" w:hAnsi="Open Sans" w:cs="Open Sans"/>
        </w:rPr>
      </w:pPr>
    </w:p>
    <w:p w14:paraId="6B6A3235" w14:textId="69B69E8F" w:rsidR="00D430A0" w:rsidRPr="007C180C" w:rsidRDefault="00D31C92" w:rsidP="00D31C92">
      <w:pPr>
        <w:pStyle w:val="Standard"/>
        <w:spacing w:line="276" w:lineRule="auto"/>
        <w:jc w:val="both"/>
        <w:rPr>
          <w:rFonts w:ascii="Open Sans" w:hAnsi="Open Sans" w:cs="Open Sans"/>
          <w:b/>
        </w:rPr>
      </w:pPr>
      <w:r w:rsidRPr="007C180C">
        <w:rPr>
          <w:rFonts w:ascii="Open Sans" w:hAnsi="Open Sans" w:cs="Open Sans"/>
          <w:b/>
        </w:rPr>
        <w:t xml:space="preserve">Jak </w:t>
      </w:r>
      <w:r w:rsidR="00C36B47">
        <w:rPr>
          <w:rFonts w:ascii="Open Sans" w:hAnsi="Open Sans" w:cs="Open Sans"/>
          <w:b/>
        </w:rPr>
        <w:t>zachęcić seniora do znalezienia własnego hobby</w:t>
      </w:r>
      <w:r w:rsidR="006C4A4B">
        <w:rPr>
          <w:rFonts w:ascii="Open Sans" w:hAnsi="Open Sans" w:cs="Open Sans"/>
          <w:b/>
        </w:rPr>
        <w:t xml:space="preserve">? </w:t>
      </w:r>
    </w:p>
    <w:p w14:paraId="14309E47" w14:textId="77777777" w:rsidR="00D430A0" w:rsidRDefault="00D430A0" w:rsidP="00D31C92">
      <w:pPr>
        <w:pStyle w:val="Standard"/>
        <w:spacing w:line="276" w:lineRule="auto"/>
        <w:jc w:val="both"/>
        <w:rPr>
          <w:rFonts w:ascii="Open Sans" w:hAnsi="Open Sans" w:cs="Open Sans"/>
        </w:rPr>
      </w:pPr>
    </w:p>
    <w:p w14:paraId="2495AA90" w14:textId="3F47DECA" w:rsidR="00E923C3" w:rsidRDefault="00493722">
      <w:pPr>
        <w:pStyle w:val="Standard"/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Jeśli znalezienie hobby dla </w:t>
      </w:r>
      <w:r w:rsidR="00BC0809">
        <w:rPr>
          <w:rFonts w:ascii="Open Sans" w:hAnsi="Open Sans" w:cs="Open Sans"/>
        </w:rPr>
        <w:t>bliskiej osoby starszej lub podopiecznego</w:t>
      </w:r>
      <w:r>
        <w:rPr>
          <w:rFonts w:ascii="Open Sans" w:hAnsi="Open Sans" w:cs="Open Sans"/>
        </w:rPr>
        <w:t xml:space="preserve"> wydaje się wyzwaniem, warto </w:t>
      </w:r>
      <w:r w:rsidR="00075C10">
        <w:rPr>
          <w:rFonts w:ascii="Open Sans" w:hAnsi="Open Sans" w:cs="Open Sans"/>
        </w:rPr>
        <w:t>zadać mu</w:t>
      </w:r>
      <w:r w:rsidR="00206300">
        <w:rPr>
          <w:rFonts w:ascii="Open Sans" w:hAnsi="Open Sans" w:cs="Open Sans"/>
        </w:rPr>
        <w:t xml:space="preserve"> kilka pytań dzięki którym poznamy go bliżej. </w:t>
      </w:r>
      <w:r>
        <w:rPr>
          <w:rFonts w:ascii="Open Sans" w:hAnsi="Open Sans" w:cs="Open Sans"/>
        </w:rPr>
        <w:t xml:space="preserve">Ważne jest, aby nie zrażać się </w:t>
      </w:r>
      <w:r w:rsidR="00305BEC">
        <w:rPr>
          <w:rFonts w:ascii="Open Sans" w:hAnsi="Open Sans" w:cs="Open Sans"/>
        </w:rPr>
        <w:t xml:space="preserve">pierwszą reakcją seniora </w:t>
      </w:r>
      <w:r>
        <w:rPr>
          <w:rFonts w:ascii="Open Sans" w:hAnsi="Open Sans" w:cs="Open Sans"/>
        </w:rPr>
        <w:t xml:space="preserve">i nie narzucać </w:t>
      </w:r>
      <w:r w:rsidR="00305BEC">
        <w:rPr>
          <w:rFonts w:ascii="Open Sans" w:hAnsi="Open Sans" w:cs="Open Sans"/>
        </w:rPr>
        <w:t xml:space="preserve">mu swojego zdania </w:t>
      </w:r>
      <w:r>
        <w:rPr>
          <w:rFonts w:ascii="Open Sans" w:hAnsi="Open Sans" w:cs="Open Sans"/>
        </w:rPr>
        <w:t>– ostatecznie, to od seniora zależy, w jaki sposób będzie spędzał swój czas wolny.</w:t>
      </w:r>
    </w:p>
    <w:p w14:paraId="0F1A065D" w14:textId="77777777" w:rsidR="00CE2382" w:rsidRDefault="00CE2382" w:rsidP="00CE2382">
      <w:pPr>
        <w:pStyle w:val="Standard"/>
        <w:spacing w:line="276" w:lineRule="auto"/>
        <w:jc w:val="both"/>
        <w:rPr>
          <w:rFonts w:ascii="Open Sans" w:hAnsi="Open Sans" w:cs="Open Sans"/>
        </w:rPr>
      </w:pPr>
    </w:p>
    <w:p w14:paraId="2B4EEC11" w14:textId="630FB046" w:rsidR="00CE2382" w:rsidRDefault="00EB532D" w:rsidP="00CE2382">
      <w:pPr>
        <w:pStyle w:val="Standard"/>
        <w:spacing w:line="276" w:lineRule="auto"/>
        <w:jc w:val="both"/>
        <w:rPr>
          <w:rFonts w:ascii="Open Sans" w:hAnsi="Open Sans" w:cs="Open Sans"/>
          <w:b/>
          <w:shd w:val="clear" w:color="auto" w:fill="FFFFFF"/>
        </w:rPr>
      </w:pPr>
      <w:r>
        <w:rPr>
          <w:rFonts w:ascii="Open Sans" w:hAnsi="Open Sans" w:cs="Open Sans"/>
        </w:rPr>
        <w:t>–</w:t>
      </w:r>
      <w:r w:rsidR="00BC0809">
        <w:rPr>
          <w:rFonts w:ascii="Open Sans" w:hAnsi="Open Sans" w:cs="Open Sans"/>
        </w:rPr>
        <w:t xml:space="preserve"> </w:t>
      </w:r>
      <w:r w:rsidR="00206300" w:rsidRPr="00206300">
        <w:rPr>
          <w:rFonts w:ascii="Open Sans" w:hAnsi="Open Sans" w:cs="Open Sans"/>
          <w:i/>
        </w:rPr>
        <w:t>Jesień życia to idealny moment, aby wrócić do spraw i zainteresowań, które zawsze odkładaliśmy.</w:t>
      </w:r>
      <w:r w:rsidR="00206300">
        <w:rPr>
          <w:rFonts w:ascii="Open Sans" w:hAnsi="Open Sans" w:cs="Open Sans"/>
        </w:rPr>
        <w:t xml:space="preserve"> </w:t>
      </w:r>
      <w:r w:rsidR="00AB5C00">
        <w:rPr>
          <w:rFonts w:ascii="Open Sans" w:hAnsi="Open Sans" w:cs="Open Sans"/>
          <w:i/>
        </w:rPr>
        <w:t xml:space="preserve">Aby dowiedzieć się, jakie zainteresowania ma nasz </w:t>
      </w:r>
      <w:r w:rsidR="00206300">
        <w:rPr>
          <w:rFonts w:ascii="Open Sans" w:hAnsi="Open Sans" w:cs="Open Sans"/>
          <w:i/>
        </w:rPr>
        <w:t xml:space="preserve">bliski lub </w:t>
      </w:r>
      <w:r w:rsidR="00AB5C00">
        <w:rPr>
          <w:rFonts w:ascii="Open Sans" w:hAnsi="Open Sans" w:cs="Open Sans"/>
          <w:i/>
        </w:rPr>
        <w:t xml:space="preserve">podopieczny, warto </w:t>
      </w:r>
      <w:r w:rsidR="00305BEC">
        <w:rPr>
          <w:rFonts w:ascii="Open Sans" w:hAnsi="Open Sans" w:cs="Open Sans"/>
          <w:i/>
        </w:rPr>
        <w:t xml:space="preserve"> zapytać</w:t>
      </w:r>
      <w:r w:rsidR="00AB5C00">
        <w:rPr>
          <w:rFonts w:ascii="Open Sans" w:hAnsi="Open Sans" w:cs="Open Sans"/>
          <w:i/>
        </w:rPr>
        <w:t xml:space="preserve"> o to</w:t>
      </w:r>
      <w:r w:rsidR="0086068D">
        <w:rPr>
          <w:rFonts w:ascii="Open Sans" w:hAnsi="Open Sans" w:cs="Open Sans"/>
          <w:i/>
        </w:rPr>
        <w:t>,</w:t>
      </w:r>
      <w:r w:rsidR="00AB5C00">
        <w:rPr>
          <w:rFonts w:ascii="Open Sans" w:hAnsi="Open Sans" w:cs="Open Sans"/>
          <w:i/>
        </w:rPr>
        <w:t xml:space="preserve"> co senior lubił robić w młodości, co sprawiało mu radość i satysfakcję.</w:t>
      </w:r>
      <w:r w:rsidR="00A4378D">
        <w:rPr>
          <w:rFonts w:ascii="Open Sans" w:hAnsi="Open Sans" w:cs="Open Sans"/>
          <w:i/>
        </w:rPr>
        <w:t xml:space="preserve"> O</w:t>
      </w:r>
      <w:r w:rsidR="00AB5C00">
        <w:rPr>
          <w:rFonts w:ascii="Open Sans" w:hAnsi="Open Sans" w:cs="Open Sans"/>
          <w:i/>
        </w:rPr>
        <w:t xml:space="preserve">dpowiedzi na te pytania </w:t>
      </w:r>
      <w:r w:rsidR="00A4378D">
        <w:rPr>
          <w:rFonts w:ascii="Open Sans" w:hAnsi="Open Sans" w:cs="Open Sans"/>
          <w:i/>
        </w:rPr>
        <w:t xml:space="preserve">pozwolą </w:t>
      </w:r>
      <w:r w:rsidR="00206300">
        <w:rPr>
          <w:rFonts w:ascii="Open Sans" w:hAnsi="Open Sans" w:cs="Open Sans"/>
          <w:i/>
        </w:rPr>
        <w:t xml:space="preserve">opiekunce </w:t>
      </w:r>
      <w:r w:rsidR="00A4378D">
        <w:rPr>
          <w:rFonts w:ascii="Open Sans" w:hAnsi="Open Sans" w:cs="Open Sans"/>
          <w:i/>
        </w:rPr>
        <w:t>na</w:t>
      </w:r>
      <w:r w:rsidR="00AB5C00">
        <w:rPr>
          <w:rFonts w:ascii="Open Sans" w:hAnsi="Open Sans" w:cs="Open Sans"/>
          <w:i/>
        </w:rPr>
        <w:t xml:space="preserve"> przygotowa</w:t>
      </w:r>
      <w:r w:rsidR="00A4378D">
        <w:rPr>
          <w:rFonts w:ascii="Open Sans" w:hAnsi="Open Sans" w:cs="Open Sans"/>
          <w:i/>
        </w:rPr>
        <w:t xml:space="preserve">nie </w:t>
      </w:r>
      <w:r w:rsidR="00AB5C00">
        <w:rPr>
          <w:rFonts w:ascii="Open Sans" w:hAnsi="Open Sans" w:cs="Open Sans"/>
          <w:i/>
        </w:rPr>
        <w:t>propozycji</w:t>
      </w:r>
      <w:r w:rsidR="0086068D">
        <w:rPr>
          <w:rFonts w:ascii="Open Sans" w:hAnsi="Open Sans" w:cs="Open Sans"/>
          <w:i/>
        </w:rPr>
        <w:t xml:space="preserve"> aktywności</w:t>
      </w:r>
      <w:r w:rsidR="00AB5C00">
        <w:rPr>
          <w:rFonts w:ascii="Open Sans" w:hAnsi="Open Sans" w:cs="Open Sans"/>
          <w:i/>
        </w:rPr>
        <w:t>, któ</w:t>
      </w:r>
      <w:r w:rsidR="008A149C">
        <w:rPr>
          <w:rFonts w:ascii="Open Sans" w:hAnsi="Open Sans" w:cs="Open Sans"/>
          <w:i/>
        </w:rPr>
        <w:t>re będą odpowiadały pasjom</w:t>
      </w:r>
      <w:r w:rsidR="0086068D">
        <w:rPr>
          <w:rFonts w:ascii="Open Sans" w:hAnsi="Open Sans" w:cs="Open Sans"/>
          <w:i/>
        </w:rPr>
        <w:t xml:space="preserve"> osoby starszej</w:t>
      </w:r>
      <w:r w:rsidR="008A149C">
        <w:rPr>
          <w:rFonts w:ascii="Open Sans" w:hAnsi="Open Sans" w:cs="Open Sans"/>
          <w:i/>
        </w:rPr>
        <w:t xml:space="preserve"> </w:t>
      </w:r>
      <w:r>
        <w:rPr>
          <w:rFonts w:ascii="Open Sans" w:hAnsi="Open Sans" w:cs="Open Sans"/>
        </w:rPr>
        <w:t>–</w:t>
      </w:r>
      <w:r w:rsidR="00A4378D">
        <w:rPr>
          <w:rFonts w:ascii="Open Sans" w:hAnsi="Open Sans" w:cs="Open Sans"/>
        </w:rPr>
        <w:t xml:space="preserve"> dodaje </w:t>
      </w:r>
      <w:r w:rsidR="00A4378D">
        <w:rPr>
          <w:rFonts w:ascii="Open Sans" w:hAnsi="Open Sans" w:cs="Open Sans"/>
          <w:b/>
          <w:shd w:val="clear" w:color="auto" w:fill="FFFFFF"/>
        </w:rPr>
        <w:t>Agnieszka Niedziela z Promedica24</w:t>
      </w:r>
    </w:p>
    <w:p w14:paraId="74F8AFDF" w14:textId="77777777" w:rsidR="0081059B" w:rsidRDefault="0081059B" w:rsidP="00CE2382">
      <w:pPr>
        <w:pStyle w:val="Standard"/>
        <w:spacing w:line="276" w:lineRule="auto"/>
        <w:jc w:val="both"/>
        <w:rPr>
          <w:rFonts w:ascii="Open Sans" w:hAnsi="Open Sans" w:cs="Open Sans"/>
          <w:b/>
          <w:shd w:val="clear" w:color="auto" w:fill="FFFFFF"/>
        </w:rPr>
      </w:pPr>
    </w:p>
    <w:p w14:paraId="037FE7AA" w14:textId="184F3620" w:rsidR="0081059B" w:rsidRPr="0081059B" w:rsidRDefault="00493722" w:rsidP="00CE2382">
      <w:pPr>
        <w:pStyle w:val="Standard"/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Podeszły wiek to idealny czas na odkrywanie nowych i starych hobby.</w:t>
      </w:r>
      <w:r w:rsidR="0081059B">
        <w:rPr>
          <w:rFonts w:ascii="Open Sans" w:hAnsi="Open Sans" w:cs="Open Sans"/>
        </w:rPr>
        <w:t xml:space="preserve"> W zależności od samopoczucia oraz upodobań, każdy senior przy pomocy wyspecjalizowanej opiekunki może znaleźć czas na podejmowanie różnego rodzaju aktywności i rozwijanie swoich hobby. </w:t>
      </w:r>
      <w:r w:rsidR="00B36360">
        <w:rPr>
          <w:rFonts w:ascii="Open Sans" w:hAnsi="Open Sans" w:cs="Open Sans"/>
        </w:rPr>
        <w:t>Co więcej, o</w:t>
      </w:r>
      <w:r w:rsidR="0081059B">
        <w:rPr>
          <w:rFonts w:ascii="Open Sans" w:hAnsi="Open Sans" w:cs="Open Sans"/>
        </w:rPr>
        <w:t>piekunki</w:t>
      </w:r>
      <w:r w:rsidR="00B36360">
        <w:rPr>
          <w:rFonts w:ascii="Open Sans" w:hAnsi="Open Sans" w:cs="Open Sans"/>
        </w:rPr>
        <w:t xml:space="preserve"> –</w:t>
      </w:r>
      <w:r w:rsidR="0081059B">
        <w:rPr>
          <w:rFonts w:ascii="Open Sans" w:hAnsi="Open Sans" w:cs="Open Sans"/>
        </w:rPr>
        <w:t xml:space="preserve"> często młodsze od podopiecznych</w:t>
      </w:r>
      <w:r w:rsidR="00B36360">
        <w:rPr>
          <w:rFonts w:ascii="Open Sans" w:hAnsi="Open Sans" w:cs="Open Sans"/>
        </w:rPr>
        <w:t xml:space="preserve"> –</w:t>
      </w:r>
      <w:r w:rsidR="0081059B">
        <w:rPr>
          <w:rFonts w:ascii="Open Sans" w:hAnsi="Open Sans" w:cs="Open Sans"/>
        </w:rPr>
        <w:t xml:space="preserve"> dzięki swojej energii oraz ciekawy</w:t>
      </w:r>
      <w:r w:rsidR="00B36360">
        <w:rPr>
          <w:rFonts w:ascii="Open Sans" w:hAnsi="Open Sans" w:cs="Open Sans"/>
        </w:rPr>
        <w:t>m</w:t>
      </w:r>
      <w:r w:rsidR="0081059B">
        <w:rPr>
          <w:rFonts w:ascii="Open Sans" w:hAnsi="Open Sans" w:cs="Open Sans"/>
        </w:rPr>
        <w:t xml:space="preserve"> pomysł</w:t>
      </w:r>
      <w:r w:rsidR="00B36360">
        <w:rPr>
          <w:rFonts w:ascii="Open Sans" w:hAnsi="Open Sans" w:cs="Open Sans"/>
        </w:rPr>
        <w:t>om</w:t>
      </w:r>
      <w:r w:rsidR="0081059B">
        <w:rPr>
          <w:rFonts w:ascii="Open Sans" w:hAnsi="Open Sans" w:cs="Open Sans"/>
        </w:rPr>
        <w:t>, mogą być dla nich źródłem inspiracji i motywacji</w:t>
      </w:r>
      <w:r>
        <w:rPr>
          <w:rFonts w:ascii="Open Sans" w:hAnsi="Open Sans" w:cs="Open Sans"/>
        </w:rPr>
        <w:t xml:space="preserve"> do działania.</w:t>
      </w:r>
    </w:p>
    <w:sectPr w:rsidR="0081059B" w:rsidRPr="008105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D6612" w14:textId="77777777" w:rsidR="008637F4" w:rsidRDefault="008637F4">
      <w:r>
        <w:separator/>
      </w:r>
    </w:p>
  </w:endnote>
  <w:endnote w:type="continuationSeparator" w:id="0">
    <w:p w14:paraId="649C88F9" w14:textId="77777777" w:rsidR="008637F4" w:rsidRDefault="008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933298"/>
      <w:docPartObj>
        <w:docPartGallery w:val="Page Numbers (Bottom of Page)"/>
        <w:docPartUnique/>
      </w:docPartObj>
    </w:sdtPr>
    <w:sdtEndPr/>
    <w:sdtContent>
      <w:p w14:paraId="3A43A93B" w14:textId="77777777" w:rsidR="00F33AD4" w:rsidRDefault="00F57797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D60AC">
          <w:rPr>
            <w:noProof/>
          </w:rPr>
          <w:t>1</w:t>
        </w:r>
        <w:r>
          <w:fldChar w:fldCharType="end"/>
        </w:r>
      </w:p>
    </w:sdtContent>
  </w:sdt>
  <w:p w14:paraId="50C01E97" w14:textId="77777777" w:rsidR="00F33AD4" w:rsidRDefault="00F33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13239" w14:textId="77777777" w:rsidR="008637F4" w:rsidRDefault="008637F4">
      <w:r>
        <w:separator/>
      </w:r>
    </w:p>
  </w:footnote>
  <w:footnote w:type="continuationSeparator" w:id="0">
    <w:p w14:paraId="7F968D0F" w14:textId="77777777" w:rsidR="008637F4" w:rsidRDefault="008637F4">
      <w:r>
        <w:continuationSeparator/>
      </w:r>
    </w:p>
  </w:footnote>
  <w:footnote w:id="1">
    <w:p w14:paraId="2156197F" w14:textId="6C808AFF" w:rsidR="00FF79ED" w:rsidRDefault="00FF79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93972">
          <w:rPr>
            <w:rStyle w:val="Hipercze"/>
          </w:rPr>
          <w:t>https://seniorhub.pl/wp-content/uploads/2021/05/raport-jakosc-zycia-osob-starszych-09.pdf</w:t>
        </w:r>
      </w:hyperlink>
      <w:r>
        <w:t xml:space="preserve"> </w:t>
      </w:r>
    </w:p>
  </w:footnote>
  <w:footnote w:id="2">
    <w:p w14:paraId="1B8233FB" w14:textId="46973B1E" w:rsidR="00D430A0" w:rsidRPr="00D430A0" w:rsidRDefault="00D430A0">
      <w:pPr>
        <w:pStyle w:val="Tekstprzypisudolnego"/>
        <w:rPr>
          <w:sz w:val="16"/>
          <w:szCs w:val="16"/>
        </w:rPr>
      </w:pPr>
      <w:r w:rsidRPr="00D430A0">
        <w:rPr>
          <w:rStyle w:val="Odwoanieprzypisudolnego"/>
          <w:sz w:val="16"/>
          <w:szCs w:val="16"/>
        </w:rPr>
        <w:footnoteRef/>
      </w:r>
      <w:r w:rsidRPr="00D430A0">
        <w:rPr>
          <w:sz w:val="16"/>
          <w:szCs w:val="16"/>
        </w:rPr>
        <w:t xml:space="preserve"> </w:t>
      </w:r>
      <w:r w:rsidR="00344C80">
        <w:rPr>
          <w:rFonts w:ascii="Open Sans" w:hAnsi="Open Sans" w:cs="Open Sans"/>
          <w:sz w:val="16"/>
          <w:szCs w:val="16"/>
        </w:rPr>
        <w:t>W</w:t>
      </w:r>
      <w:r w:rsidRPr="00D430A0">
        <w:rPr>
          <w:rFonts w:ascii="Open Sans" w:hAnsi="Open Sans" w:cs="Open Sans"/>
          <w:sz w:val="16"/>
          <w:szCs w:val="16"/>
        </w:rPr>
        <w:t xml:space="preserve">irtualnysenior.pl </w:t>
      </w:r>
    </w:p>
  </w:footnote>
  <w:footnote w:id="3">
    <w:p w14:paraId="7D76C9AA" w14:textId="254BA5C7" w:rsidR="007C180C" w:rsidRDefault="007C18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3C37D7">
          <w:rPr>
            <w:rStyle w:val="Hipercze"/>
          </w:rPr>
          <w:t>https://wirtualnysenior.pl/aktualnosci/aktywnosc/senior-na-nordic-walking-i-poczuj-sie-lepiej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747DD" w14:textId="77777777" w:rsidR="00F33AD4" w:rsidRDefault="00F57797">
    <w:pPr>
      <w:pStyle w:val="Nagwek"/>
      <w:tabs>
        <w:tab w:val="clear" w:pos="4536"/>
        <w:tab w:val="clear" w:pos="9072"/>
        <w:tab w:val="left" w:pos="3390"/>
      </w:tabs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 wp14:anchorId="0D1D217A" wp14:editId="319A09CE">
          <wp:simplePos x="0" y="0"/>
          <wp:positionH relativeFrom="column">
            <wp:posOffset>-898525</wp:posOffset>
          </wp:positionH>
          <wp:positionV relativeFrom="paragraph">
            <wp:posOffset>-449580</wp:posOffset>
          </wp:positionV>
          <wp:extent cx="7559040" cy="106921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E0B"/>
    <w:multiLevelType w:val="hybridMultilevel"/>
    <w:tmpl w:val="A9663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6E9"/>
    <w:multiLevelType w:val="hybridMultilevel"/>
    <w:tmpl w:val="F7E46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4E9D"/>
    <w:multiLevelType w:val="hybridMultilevel"/>
    <w:tmpl w:val="7CE4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C1E06"/>
    <w:multiLevelType w:val="multilevel"/>
    <w:tmpl w:val="E8C6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D4"/>
    <w:rsid w:val="0003225F"/>
    <w:rsid w:val="00075C10"/>
    <w:rsid w:val="00083104"/>
    <w:rsid w:val="00087517"/>
    <w:rsid w:val="000A72FF"/>
    <w:rsid w:val="001155F1"/>
    <w:rsid w:val="0012609D"/>
    <w:rsid w:val="001B3D47"/>
    <w:rsid w:val="00206300"/>
    <w:rsid w:val="00222DB3"/>
    <w:rsid w:val="002D60AC"/>
    <w:rsid w:val="002E29FA"/>
    <w:rsid w:val="00305BEC"/>
    <w:rsid w:val="00315980"/>
    <w:rsid w:val="00341D84"/>
    <w:rsid w:val="00344C80"/>
    <w:rsid w:val="00393257"/>
    <w:rsid w:val="003A737C"/>
    <w:rsid w:val="003E07CB"/>
    <w:rsid w:val="003F68B0"/>
    <w:rsid w:val="00461E84"/>
    <w:rsid w:val="00493722"/>
    <w:rsid w:val="004C19D8"/>
    <w:rsid w:val="005466D5"/>
    <w:rsid w:val="005754C9"/>
    <w:rsid w:val="005A03A5"/>
    <w:rsid w:val="005B2E41"/>
    <w:rsid w:val="00617202"/>
    <w:rsid w:val="006A3AE6"/>
    <w:rsid w:val="006C4A4B"/>
    <w:rsid w:val="006C6129"/>
    <w:rsid w:val="00735EF6"/>
    <w:rsid w:val="00750C11"/>
    <w:rsid w:val="00767977"/>
    <w:rsid w:val="00786C0E"/>
    <w:rsid w:val="00787E22"/>
    <w:rsid w:val="007B759D"/>
    <w:rsid w:val="007C180C"/>
    <w:rsid w:val="007D0383"/>
    <w:rsid w:val="007D2ABB"/>
    <w:rsid w:val="007E24C6"/>
    <w:rsid w:val="0081059B"/>
    <w:rsid w:val="00810D73"/>
    <w:rsid w:val="00813D3B"/>
    <w:rsid w:val="00817F97"/>
    <w:rsid w:val="00853585"/>
    <w:rsid w:val="0086068D"/>
    <w:rsid w:val="008637F4"/>
    <w:rsid w:val="008A149C"/>
    <w:rsid w:val="008A59E6"/>
    <w:rsid w:val="008B0713"/>
    <w:rsid w:val="008D4BB3"/>
    <w:rsid w:val="00902DF0"/>
    <w:rsid w:val="009800D0"/>
    <w:rsid w:val="00996BBD"/>
    <w:rsid w:val="009A3894"/>
    <w:rsid w:val="009E443A"/>
    <w:rsid w:val="00A4378D"/>
    <w:rsid w:val="00A54DED"/>
    <w:rsid w:val="00A74379"/>
    <w:rsid w:val="00AB5C00"/>
    <w:rsid w:val="00AC4547"/>
    <w:rsid w:val="00B1011F"/>
    <w:rsid w:val="00B36360"/>
    <w:rsid w:val="00B8408F"/>
    <w:rsid w:val="00BC0809"/>
    <w:rsid w:val="00BD4ACC"/>
    <w:rsid w:val="00C36B47"/>
    <w:rsid w:val="00C62F7B"/>
    <w:rsid w:val="00C756D9"/>
    <w:rsid w:val="00CC3237"/>
    <w:rsid w:val="00CD0E88"/>
    <w:rsid w:val="00CE2382"/>
    <w:rsid w:val="00CF0748"/>
    <w:rsid w:val="00D065E0"/>
    <w:rsid w:val="00D31C92"/>
    <w:rsid w:val="00D430A0"/>
    <w:rsid w:val="00DB42AB"/>
    <w:rsid w:val="00DB6FF9"/>
    <w:rsid w:val="00DD6954"/>
    <w:rsid w:val="00E2504D"/>
    <w:rsid w:val="00E30E45"/>
    <w:rsid w:val="00E3313D"/>
    <w:rsid w:val="00E7200A"/>
    <w:rsid w:val="00E827D3"/>
    <w:rsid w:val="00E923C3"/>
    <w:rsid w:val="00EB532D"/>
    <w:rsid w:val="00F1736F"/>
    <w:rsid w:val="00F33AD4"/>
    <w:rsid w:val="00F472BC"/>
    <w:rsid w:val="00F57797"/>
    <w:rsid w:val="00FA0729"/>
    <w:rsid w:val="00FB70C6"/>
    <w:rsid w:val="00FD2C48"/>
    <w:rsid w:val="00FF79A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773B"/>
  <w15:docId w15:val="{B16D2963-FE34-4257-9E86-63EB7ED2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6E7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606E7"/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06E7"/>
    <w:rPr>
      <w:rFonts w:ascii="Calibri" w:hAnsi="Calibri" w:cs="Calibri"/>
    </w:rPr>
  </w:style>
  <w:style w:type="character" w:customStyle="1" w:styleId="czeinternetowe">
    <w:name w:val="Łącze internetowe"/>
    <w:basedOn w:val="Domylnaczcionkaakapitu"/>
    <w:uiPriority w:val="99"/>
    <w:unhideWhenUsed/>
    <w:rsid w:val="00685D48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606E7"/>
    <w:rPr>
      <w:rFonts w:ascii="Calibri" w:hAnsi="Calibri" w:cs="Calibri"/>
      <w:sz w:val="20"/>
      <w:szCs w:val="20"/>
    </w:rPr>
  </w:style>
  <w:style w:type="character" w:customStyle="1" w:styleId="Zakotwiczenieprzypisudolnego">
    <w:name w:val="Zakotwiczenie przypisu dolnego"/>
    <w:rsid w:val="00685D4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606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606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606E7"/>
    <w:rPr>
      <w:rFonts w:ascii="Calibri" w:hAnsi="Calibri" w:cs="Calibr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06E7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15823"/>
    <w:rPr>
      <w:rFonts w:ascii="Calibri" w:hAnsi="Calibri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17C2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23403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57A89"/>
    <w:rPr>
      <w:color w:val="954F72" w:themeColor="followed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69AA"/>
    <w:rPr>
      <w:rFonts w:ascii="Calibri" w:hAnsi="Calibri" w:cs="Calibri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46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A1FE9"/>
    <w:rPr>
      <w:b/>
      <w:bCs/>
    </w:rPr>
  </w:style>
  <w:style w:type="character" w:customStyle="1" w:styleId="Znakiprzypiswdolnych">
    <w:name w:val="Znaki przypisów dolnych"/>
    <w:qFormat/>
    <w:rsid w:val="00685D48"/>
  </w:style>
  <w:style w:type="character" w:customStyle="1" w:styleId="Mocnowyrniony">
    <w:name w:val="Mocno wyróżniony"/>
    <w:qFormat/>
    <w:rsid w:val="00685D48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62910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7B39B5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 w:cs="Arial"/>
      <w:b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606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2606E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606E7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606E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06E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15823"/>
    <w:rPr>
      <w:b/>
      <w:bCs/>
    </w:rPr>
  </w:style>
  <w:style w:type="paragraph" w:customStyle="1" w:styleId="Standard">
    <w:name w:val="Standard"/>
    <w:qFormat/>
    <w:rsid w:val="00611033"/>
    <w:pPr>
      <w:suppressAutoHyphens/>
      <w:textAlignment w:val="baseline"/>
    </w:pPr>
    <w:rPr>
      <w:rFonts w:cs="Calibri"/>
    </w:rPr>
  </w:style>
  <w:style w:type="paragraph" w:customStyle="1" w:styleId="Footnote">
    <w:name w:val="Footnote"/>
    <w:basedOn w:val="Standard"/>
    <w:qFormat/>
    <w:rsid w:val="00611033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A5419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407C"/>
    <w:pPr>
      <w:spacing w:after="160" w:line="259" w:lineRule="auto"/>
      <w:ind w:left="720"/>
      <w:contextualSpacing/>
    </w:pPr>
    <w:rPr>
      <w:rFonts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9AA"/>
    <w:rPr>
      <w:sz w:val="20"/>
      <w:szCs w:val="20"/>
    </w:rPr>
  </w:style>
  <w:style w:type="paragraph" w:styleId="Poprawka">
    <w:name w:val="Revision"/>
    <w:uiPriority w:val="99"/>
    <w:semiHidden/>
    <w:qFormat/>
    <w:rsid w:val="00EE3041"/>
    <w:rPr>
      <w:rFonts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D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180C"/>
    <w:rPr>
      <w:color w:val="0563C1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irtualnysenior.pl/aktualnosci/aktywnosc/senior-na-nordic-walking-i-poczuj-sie-lepiej" TargetMode="External"/><Relationship Id="rId1" Type="http://schemas.openxmlformats.org/officeDocument/2006/relationships/hyperlink" Target="https://seniorhub.pl/wp-content/uploads/2021/05/raport-jakosc-zycia-osob-starszych-0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40434-9BDC-4D9E-8868-E2C12817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Świątkowska</dc:creator>
  <dc:description/>
  <cp:lastModifiedBy>Magda Lesiak</cp:lastModifiedBy>
  <cp:revision>2</cp:revision>
  <dcterms:created xsi:type="dcterms:W3CDTF">2022-05-09T13:44:00Z</dcterms:created>
  <dcterms:modified xsi:type="dcterms:W3CDTF">2022-05-09T13:44:00Z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